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3" w:rsidRDefault="003069CD">
      <w:proofErr w:type="spellStart"/>
      <w:r>
        <w:t>Chem</w:t>
      </w:r>
      <w:proofErr w:type="spellEnd"/>
      <w:r>
        <w:t xml:space="preserve"> 12 </w:t>
      </w:r>
      <w:r>
        <w:tab/>
      </w:r>
      <w:r>
        <w:tab/>
      </w:r>
      <w:r>
        <w:tab/>
        <w:t>Titration Curve Assignment</w:t>
      </w:r>
      <w:r w:rsidR="008504F6">
        <w:tab/>
      </w:r>
      <w:r w:rsidR="008504F6">
        <w:tab/>
      </w:r>
      <w:r w:rsidR="008504F6">
        <w:tab/>
      </w:r>
      <w:r w:rsidR="008504F6">
        <w:tab/>
        <w:t>/20</w:t>
      </w:r>
    </w:p>
    <w:p w:rsidR="003069CD" w:rsidRDefault="003069CD" w:rsidP="003069CD">
      <w:pPr>
        <w:pStyle w:val="ListParagraph"/>
      </w:pPr>
      <w:r>
        <w:t>Ns sketch a</w:t>
      </w:r>
    </w:p>
    <w:p w:rsidR="003069CD" w:rsidRDefault="003069CD" w:rsidP="003069CD">
      <w:pPr>
        <w:pStyle w:val="ListParagraph"/>
        <w:numPr>
          <w:ilvl w:val="0"/>
          <w:numId w:val="2"/>
        </w:numPr>
      </w:pPr>
      <w:r>
        <w:t>For each of the following titrations, draw a well labelled graph with</w:t>
      </w:r>
      <w:r>
        <w:rPr>
          <w:noProof/>
          <w:lang w:eastAsia="en-CA"/>
        </w:rPr>
        <w:t xml:space="preserve"> a title, and labelled axis’ on a full sheet of graph paper .  Be sure to use a ruler for the x and y axis AND to join the points with a smooth curve.  Neat ly indicate the following:</w:t>
      </w:r>
    </w:p>
    <w:p w:rsidR="003069CD" w:rsidRDefault="003069CD" w:rsidP="003069CD">
      <w:pPr>
        <w:pStyle w:val="ListParagraph"/>
        <w:ind w:left="1800"/>
      </w:pPr>
      <w:r>
        <w:sym w:font="Wingdings" w:char="F0E0"/>
      </w:r>
      <w:proofErr w:type="gramStart"/>
      <w:r>
        <w:t xml:space="preserve">Endpoint, </w:t>
      </w:r>
      <w:r w:rsidR="008504F6">
        <w:t xml:space="preserve">pH at the endpoint, </w:t>
      </w:r>
      <w:r>
        <w:t>equivalence point, volume at the equivalence point, and to choose a suitable indicator for the titration from your indicator table.</w:t>
      </w:r>
      <w:proofErr w:type="gramEnd"/>
    </w:p>
    <w:p w:rsidR="003069CD" w:rsidRDefault="008504F6" w:rsidP="003069CD">
      <w:pPr>
        <w:pStyle w:val="ListParagraph"/>
        <w:ind w:left="1080"/>
      </w:pPr>
      <w:r>
        <w:rPr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38.25pt;margin-top:-.35pt;width:0;height:60pt;flip:y;z-index:251659264" o:connectortype="straight">
            <v:stroke endarrow="block"/>
          </v:shape>
        </w:pict>
      </w:r>
      <w:r>
        <w:rPr>
          <w:noProof/>
          <w:lang w:eastAsia="en-CA"/>
        </w:rPr>
        <w:pict>
          <v:shape id="_x0000_s1027" type="#_x0000_t32" style="position:absolute;left:0;text-align:left;margin-left:-38.25pt;margin-top:59.65pt;width:63pt;height:.75pt;flip:y;z-index:251658240" o:connectortype="straight">
            <v:stroke endarrow="block"/>
          </v:shape>
        </w:pict>
      </w:r>
      <w:r w:rsidR="003069CD">
        <w:rPr>
          <w:noProof/>
          <w:lang w:eastAsia="en-CA"/>
        </w:rPr>
        <w:drawing>
          <wp:inline distT="0" distB="0" distL="0" distR="0">
            <wp:extent cx="5514975" cy="31718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304" cy="317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9CD" w:rsidRDefault="008504F6" w:rsidP="003069CD">
      <w:pPr>
        <w:pStyle w:val="ListParagraph"/>
        <w:ind w:left="1080"/>
      </w:pPr>
      <w:r>
        <w:rPr>
          <w:noProof/>
          <w:lang w:eastAsia="en-CA"/>
        </w:rPr>
        <w:pict>
          <v:shape id="_x0000_s1030" type="#_x0000_t32" style="position:absolute;left:0;text-align:left;margin-left:-27pt;margin-top:12.65pt;width:0;height:78pt;flip:y;z-index:251661312" o:connectortype="straight">
            <v:stroke endarrow="block"/>
          </v:shape>
        </w:pict>
      </w:r>
      <w:r>
        <w:rPr>
          <w:noProof/>
          <w:lang w:eastAsia="en-CA"/>
        </w:rPr>
        <w:pict>
          <v:shape id="_x0000_s1029" type="#_x0000_t32" style="position:absolute;left:0;text-align:left;margin-left:-27pt;margin-top:89.9pt;width:62.25pt;height:.75pt;flip:y;z-index:251660288" o:connectortype="straight">
            <v:stroke endarrow="block"/>
          </v:shape>
        </w:pict>
      </w:r>
      <w:r w:rsidR="003069CD">
        <w:rPr>
          <w:noProof/>
          <w:lang w:eastAsia="en-CA"/>
        </w:rPr>
        <w:drawing>
          <wp:inline distT="0" distB="0" distL="0" distR="0">
            <wp:extent cx="5629275" cy="28670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4F6" w:rsidRDefault="008504F6" w:rsidP="003069CD">
      <w:pPr>
        <w:pStyle w:val="ListParagraph"/>
        <w:ind w:left="1080"/>
      </w:pPr>
    </w:p>
    <w:p w:rsidR="008504F6" w:rsidRDefault="008504F6" w:rsidP="008504F6">
      <w:pPr>
        <w:pStyle w:val="ListParagraph"/>
        <w:numPr>
          <w:ilvl w:val="0"/>
          <w:numId w:val="2"/>
        </w:numPr>
      </w:pPr>
      <w:r>
        <w:t xml:space="preserve"> Why does each curve have a different shape?  Research to find out reasons for this difference.</w:t>
      </w:r>
    </w:p>
    <w:sectPr w:rsidR="008504F6" w:rsidSect="008504F6"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19BE"/>
    <w:multiLevelType w:val="hybridMultilevel"/>
    <w:tmpl w:val="DFF2E2E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4018E"/>
    <w:multiLevelType w:val="hybridMultilevel"/>
    <w:tmpl w:val="6222146E"/>
    <w:lvl w:ilvl="0" w:tplc="F3E074E2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79C7DCA"/>
    <w:multiLevelType w:val="hybridMultilevel"/>
    <w:tmpl w:val="C4581A86"/>
    <w:lvl w:ilvl="0" w:tplc="4A7AC2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9CD"/>
    <w:rsid w:val="003069CD"/>
    <w:rsid w:val="004D16DA"/>
    <w:rsid w:val="008504F6"/>
    <w:rsid w:val="009506B8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  <o:r id="V:Rule1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9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9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2009-11-18T23:14:00Z</dcterms:created>
  <dcterms:modified xsi:type="dcterms:W3CDTF">2009-11-18T23:32:00Z</dcterms:modified>
</cp:coreProperties>
</file>